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Ind w:w="-580" w:type="dxa"/>
        <w:tblLook w:val="00A0" w:firstRow="1" w:lastRow="0" w:firstColumn="1" w:lastColumn="0" w:noHBand="0" w:noVBand="0"/>
      </w:tblPr>
      <w:tblGrid>
        <w:gridCol w:w="4648"/>
        <w:gridCol w:w="720"/>
        <w:gridCol w:w="4848"/>
      </w:tblGrid>
      <w:tr w:rsidR="007C0A60" w:rsidRPr="00F616B6" w:rsidTr="00E11D5E">
        <w:trPr>
          <w:trHeight w:hRule="exact" w:val="964"/>
        </w:trPr>
        <w:tc>
          <w:tcPr>
            <w:tcW w:w="4648" w:type="dxa"/>
          </w:tcPr>
          <w:p w:rsidR="007C0A60" w:rsidRPr="00F616B6" w:rsidRDefault="007C0A60" w:rsidP="00E11D5E">
            <w:pPr>
              <w:widowControl w:val="0"/>
              <w:tabs>
                <w:tab w:val="left" w:pos="630"/>
                <w:tab w:val="center" w:pos="2179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ar-SA"/>
              </w:rPr>
            </w:pPr>
            <w:r w:rsidRPr="00F616B6">
              <w:rPr>
                <w:rFonts w:ascii="Arial" w:eastAsia="Times New Roman" w:hAnsi="Arial" w:cs="Times New Roman"/>
                <w:noProof/>
                <w:kern w:val="2"/>
                <w:sz w:val="20"/>
                <w:szCs w:val="24"/>
                <w:lang w:eastAsia="ru-RU"/>
              </w:rPr>
              <w:tab/>
            </w:r>
            <w:r w:rsidRPr="00F616B6">
              <w:rPr>
                <w:rFonts w:ascii="Arial" w:eastAsia="Times New Roman" w:hAnsi="Arial" w:cs="Times New Roman"/>
                <w:noProof/>
                <w:kern w:val="2"/>
                <w:sz w:val="20"/>
                <w:szCs w:val="24"/>
                <w:lang w:eastAsia="ru-RU"/>
              </w:rPr>
              <w:tab/>
            </w:r>
            <w:r w:rsidRPr="00F616B6">
              <w:rPr>
                <w:rFonts w:ascii="Arial" w:eastAsia="Times New Roman" w:hAnsi="Arial" w:cs="Times New Roman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 wp14:anchorId="48C03164" wp14:editId="1033AB90">
                  <wp:extent cx="523875" cy="571500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 w:val="restart"/>
          </w:tcPr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848" w:type="dxa"/>
          </w:tcPr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</w:p>
        </w:tc>
      </w:tr>
      <w:tr w:rsidR="007C0A60" w:rsidRPr="00F616B6" w:rsidTr="00E11D5E">
        <w:trPr>
          <w:trHeight w:hRule="exact" w:val="2739"/>
        </w:trPr>
        <w:tc>
          <w:tcPr>
            <w:tcW w:w="4648" w:type="dxa"/>
          </w:tcPr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24"/>
                <w:lang w:eastAsia="ar-SA"/>
              </w:rPr>
            </w:pPr>
            <w:r w:rsidRPr="00F616B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24"/>
                <w:lang w:eastAsia="ar-SA"/>
              </w:rPr>
              <w:t>ПРОФЕССИОНАЛЬНЫЙ СОЮЗ РАБОТНИКОВ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24"/>
                <w:lang w:eastAsia="ar-SA"/>
              </w:rPr>
            </w:pPr>
            <w:r w:rsidRPr="00F616B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24"/>
                <w:lang w:eastAsia="ar-SA"/>
              </w:rPr>
              <w:t>НАРОДНОГО ОБРАЗОВАНИЯ И НАУКИ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F616B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24"/>
                <w:lang w:eastAsia="ar-SA"/>
              </w:rPr>
              <w:t>РОССИЙСКОЙ ФЕДЕРАЦИИ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8"/>
                <w:lang w:eastAsia="ar-SA"/>
              </w:rPr>
            </w:pPr>
            <w:r w:rsidRPr="00F616B6">
              <w:rPr>
                <w:rFonts w:ascii="Times New Roman" w:eastAsia="Times New Roman" w:hAnsi="Times New Roman" w:cs="Times New Roman"/>
                <w:kern w:val="2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616B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СТАВРОПОЛЬСКАЯ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F616B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КРАЕВАЯ ОРГАНИЗАЦИЯ</w:t>
            </w:r>
            <w:r w:rsidRPr="00F616B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br/>
            </w:r>
            <w:r w:rsidRPr="00F616B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КРАЕВОЙ КОМИТЕТ ПРОФСОЮЗА</w:t>
            </w:r>
            <w:r w:rsidRPr="00F616B6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br/>
              <w:t xml:space="preserve">355000, г. Ставрополь,  ул. Дзержинского, д. 116-Б                 </w:t>
            </w:r>
            <w:r w:rsidRPr="00F616B6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br/>
              <w:t>тел. (8652) 35-56-59;     факс (8652) 35-66-70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fr-FR" w:eastAsia="ar-SA"/>
              </w:rPr>
            </w:pPr>
            <w:r w:rsidRPr="00F616B6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fr-FR" w:eastAsia="ar-SA"/>
              </w:rPr>
              <w:t xml:space="preserve">E-mail: </w:t>
            </w:r>
            <w:r w:rsidRPr="00F616B6">
              <w:rPr>
                <w:rFonts w:ascii="Calibri" w:eastAsia="Calibri" w:hAnsi="Calibri" w:cs="Times New Roman"/>
              </w:rPr>
              <w:fldChar w:fldCharType="begin"/>
            </w:r>
            <w:r w:rsidRPr="007C0A60">
              <w:rPr>
                <w:rFonts w:ascii="Calibri" w:eastAsia="Calibri" w:hAnsi="Calibri" w:cs="Times New Roman"/>
              </w:rPr>
              <w:instrText xml:space="preserve"> 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HYPERLINK</w:instrText>
            </w:r>
            <w:r w:rsidRPr="007C0A60">
              <w:rPr>
                <w:rFonts w:ascii="Calibri" w:eastAsia="Calibri" w:hAnsi="Calibri" w:cs="Times New Roman"/>
              </w:rPr>
              <w:instrText xml:space="preserve"> "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mailto</w:instrText>
            </w:r>
            <w:r w:rsidRPr="007C0A60">
              <w:rPr>
                <w:rFonts w:ascii="Calibri" w:eastAsia="Calibri" w:hAnsi="Calibri" w:cs="Times New Roman"/>
              </w:rPr>
              <w:instrText>: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krayprof</w:instrText>
            </w:r>
            <w:r w:rsidRPr="007C0A60">
              <w:rPr>
                <w:rFonts w:ascii="Calibri" w:eastAsia="Calibri" w:hAnsi="Calibri" w:cs="Times New Roman"/>
              </w:rPr>
              <w:instrText>-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obr</w:instrText>
            </w:r>
            <w:r w:rsidRPr="007C0A60">
              <w:rPr>
                <w:rFonts w:ascii="Calibri" w:eastAsia="Calibri" w:hAnsi="Calibri" w:cs="Times New Roman"/>
              </w:rPr>
              <w:instrText>@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mail</w:instrText>
            </w:r>
            <w:r w:rsidRPr="007C0A60">
              <w:rPr>
                <w:rFonts w:ascii="Calibri" w:eastAsia="Calibri" w:hAnsi="Calibri" w:cs="Times New Roman"/>
              </w:rPr>
              <w:instrText>.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ru</w:instrText>
            </w:r>
            <w:r w:rsidRPr="007C0A60">
              <w:rPr>
                <w:rFonts w:ascii="Calibri" w:eastAsia="Calibri" w:hAnsi="Calibri" w:cs="Times New Roman"/>
              </w:rPr>
              <w:instrText xml:space="preserve">" </w:instrText>
            </w:r>
            <w:r w:rsidRPr="00F616B6">
              <w:rPr>
                <w:rFonts w:ascii="Calibri" w:eastAsia="Calibri" w:hAnsi="Calibri" w:cs="Times New Roman"/>
              </w:rPr>
              <w:fldChar w:fldCharType="separate"/>
            </w:r>
            <w:r w:rsidRPr="00F616B6">
              <w:rPr>
                <w:rFonts w:ascii="Times New Roman" w:eastAsia="Times New Roman" w:hAnsi="Times New Roman" w:cs="Times New Roman"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t>krayprof-obr@mail.ru</w:t>
            </w:r>
            <w:r w:rsidRPr="00F616B6">
              <w:rPr>
                <w:rFonts w:ascii="Times New Roman" w:eastAsia="Times New Roman" w:hAnsi="Times New Roman" w:cs="Times New Roman"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fldChar w:fldCharType="end"/>
            </w:r>
            <w:r w:rsidRPr="00F616B6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fr-FR" w:eastAsia="ar-SA"/>
              </w:rPr>
              <w:t xml:space="preserve">    http://</w:t>
            </w:r>
            <w:r w:rsidRPr="00F616B6">
              <w:rPr>
                <w:rFonts w:ascii="Calibri" w:eastAsia="Calibri" w:hAnsi="Calibri" w:cs="Times New Roman"/>
              </w:rPr>
              <w:fldChar w:fldCharType="begin"/>
            </w:r>
            <w:r w:rsidRPr="007C0A60">
              <w:rPr>
                <w:rFonts w:ascii="Calibri" w:eastAsia="Calibri" w:hAnsi="Calibri" w:cs="Times New Roman"/>
              </w:rPr>
              <w:instrText xml:space="preserve"> 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HYPERLINK</w:instrText>
            </w:r>
            <w:r w:rsidRPr="007C0A60">
              <w:rPr>
                <w:rFonts w:ascii="Calibri" w:eastAsia="Calibri" w:hAnsi="Calibri" w:cs="Times New Roman"/>
              </w:rPr>
              <w:instrText xml:space="preserve"> "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http</w:instrText>
            </w:r>
            <w:r w:rsidRPr="007C0A60">
              <w:rPr>
                <w:rFonts w:ascii="Calibri" w:eastAsia="Calibri" w:hAnsi="Calibri" w:cs="Times New Roman"/>
              </w:rPr>
              <w:instrText>://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www</w:instrText>
            </w:r>
            <w:r w:rsidRPr="007C0A60">
              <w:rPr>
                <w:rFonts w:ascii="Calibri" w:eastAsia="Calibri" w:hAnsi="Calibri" w:cs="Times New Roman"/>
              </w:rPr>
              <w:instrText>.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stvprofedu</w:instrText>
            </w:r>
            <w:r w:rsidRPr="007C0A60">
              <w:rPr>
                <w:rFonts w:ascii="Calibri" w:eastAsia="Calibri" w:hAnsi="Calibri" w:cs="Times New Roman"/>
              </w:rPr>
              <w:instrText>.</w:instrText>
            </w:r>
            <w:r w:rsidRPr="00F616B6">
              <w:rPr>
                <w:rFonts w:ascii="Calibri" w:eastAsia="Calibri" w:hAnsi="Calibri" w:cs="Times New Roman"/>
                <w:lang w:val="en-US"/>
              </w:rPr>
              <w:instrText>ru</w:instrText>
            </w:r>
            <w:r w:rsidRPr="007C0A60">
              <w:rPr>
                <w:rFonts w:ascii="Calibri" w:eastAsia="Calibri" w:hAnsi="Calibri" w:cs="Times New Roman"/>
              </w:rPr>
              <w:instrText xml:space="preserve">/" </w:instrText>
            </w:r>
            <w:r w:rsidRPr="00F616B6">
              <w:rPr>
                <w:rFonts w:ascii="Calibri" w:eastAsia="Calibri" w:hAnsi="Calibri" w:cs="Times New Roman"/>
              </w:rPr>
              <w:fldChar w:fldCharType="separate"/>
            </w:r>
            <w:r w:rsidRPr="00F616B6">
              <w:rPr>
                <w:rFonts w:ascii="Times New Roman" w:eastAsia="Times New Roman" w:hAnsi="Times New Roman" w:cs="Times New Roman"/>
                <w:bCs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t>www.stvprofedu.ru</w:t>
            </w:r>
            <w:r w:rsidRPr="00F616B6">
              <w:rPr>
                <w:rFonts w:ascii="Times New Roman" w:eastAsia="Times New Roman" w:hAnsi="Times New Roman" w:cs="Times New Roman"/>
                <w:bCs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fldChar w:fldCharType="end"/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fr-FR" w:eastAsia="ar-SA"/>
              </w:rPr>
            </w:pP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 11.01.2021</w:t>
            </w:r>
            <w:r w:rsidRPr="00F616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г.        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7C0A60" w:rsidRPr="00F616B6" w:rsidRDefault="007C0A60" w:rsidP="00E11D5E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848" w:type="dxa"/>
          </w:tcPr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Председателям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первичных профсоюзных организаций</w:t>
            </w:r>
          </w:p>
          <w:p w:rsidR="007C0A60" w:rsidRPr="00F616B6" w:rsidRDefault="007C0A60" w:rsidP="00E11D5E">
            <w:pPr>
              <w:widowControl w:val="0"/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7C0A60" w:rsidRPr="00F616B6" w:rsidRDefault="007C0A60" w:rsidP="007C0A60">
      <w:pPr>
        <w:rPr>
          <w:rFonts w:ascii="Calibri" w:eastAsia="Calibri" w:hAnsi="Calibri" w:cs="Times New Roman"/>
        </w:rPr>
      </w:pPr>
    </w:p>
    <w:p w:rsidR="007C0A60" w:rsidRPr="00F616B6" w:rsidRDefault="007C0A60" w:rsidP="007C0A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A60" w:rsidRPr="00F616B6" w:rsidRDefault="007C0A60" w:rsidP="007C0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6B6">
        <w:rPr>
          <w:rFonts w:ascii="Times New Roman" w:eastAsia="Calibri" w:hAnsi="Times New Roman" w:cs="Times New Roman"/>
          <w:sz w:val="28"/>
          <w:szCs w:val="28"/>
        </w:rPr>
        <w:t>Уважаем</w:t>
      </w:r>
      <w:r>
        <w:rPr>
          <w:rFonts w:ascii="Times New Roman" w:eastAsia="Calibri" w:hAnsi="Times New Roman" w:cs="Times New Roman"/>
          <w:sz w:val="28"/>
          <w:szCs w:val="28"/>
        </w:rPr>
        <w:t>ые коллеги</w:t>
      </w:r>
      <w:r w:rsidRPr="00F616B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C0A60" w:rsidRDefault="007C0A60" w:rsidP="007C0A60">
      <w:pPr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Направляем Вам </w:t>
      </w:r>
      <w:r w:rsidRPr="007C0A6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в практической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оценке профессиональных рисков в дошкольной образовательной организации и общеобразовательной организации, утверждённые постановлением Исполнительного комитета Профсоюза от 25.12.2020г. №5-11.</w:t>
      </w:r>
    </w:p>
    <w:p w:rsidR="007C0A60" w:rsidRDefault="007C0A60" w:rsidP="007C0A60">
      <w:pPr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60" w:rsidRPr="00F616B6" w:rsidRDefault="007C0A60" w:rsidP="007C0A60">
      <w:pPr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18 л.</w:t>
      </w:r>
    </w:p>
    <w:p w:rsidR="007C0A60" w:rsidRDefault="007C0A60" w:rsidP="007C0A60">
      <w:pPr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60" w:rsidRPr="00F616B6" w:rsidRDefault="007C0A60" w:rsidP="007C0A60">
      <w:pPr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60" w:rsidRPr="00F616B6" w:rsidRDefault="007C0A60" w:rsidP="007C0A6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496BCF" wp14:editId="00B9BC65">
            <wp:simplePos x="0" y="0"/>
            <wp:positionH relativeFrom="column">
              <wp:posOffset>2996565</wp:posOffset>
            </wp:positionH>
            <wp:positionV relativeFrom="paragraph">
              <wp:posOffset>93980</wp:posOffset>
            </wp:positionV>
            <wp:extent cx="1304925" cy="4572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6B6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7C0A60" w:rsidRPr="00F616B6" w:rsidRDefault="007C0A60" w:rsidP="007C0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B6">
        <w:rPr>
          <w:rFonts w:ascii="Times New Roman" w:eastAsia="Calibri" w:hAnsi="Times New Roman" w:cs="Times New Roman"/>
          <w:sz w:val="28"/>
          <w:szCs w:val="28"/>
        </w:rPr>
        <w:t xml:space="preserve">краевой организации Профсоюза                                                    Л.Н. </w:t>
      </w:r>
      <w:proofErr w:type="spellStart"/>
      <w:r w:rsidRPr="00F616B6">
        <w:rPr>
          <w:rFonts w:ascii="Times New Roman" w:eastAsia="Calibri" w:hAnsi="Times New Roman" w:cs="Times New Roman"/>
          <w:sz w:val="28"/>
          <w:szCs w:val="28"/>
        </w:rPr>
        <w:t>Манаева</w:t>
      </w:r>
      <w:proofErr w:type="spellEnd"/>
    </w:p>
    <w:p w:rsidR="007C0A60" w:rsidRPr="00F616B6" w:rsidRDefault="007C0A60" w:rsidP="007C0A60">
      <w:pPr>
        <w:rPr>
          <w:rFonts w:ascii="Times New Roman" w:eastAsia="Calibri" w:hAnsi="Times New Roman" w:cs="Times New Roman"/>
          <w:sz w:val="28"/>
          <w:szCs w:val="28"/>
        </w:rPr>
      </w:pPr>
    </w:p>
    <w:p w:rsidR="007C0A60" w:rsidRDefault="007C0A60" w:rsidP="007C0A60"/>
    <w:p w:rsidR="007C0A60" w:rsidRDefault="007C0A60" w:rsidP="007C0A60"/>
    <w:p w:rsidR="00546F93" w:rsidRDefault="00546F93"/>
    <w:sectPr w:rsidR="00546F93" w:rsidSect="007C0A6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0"/>
    <w:rsid w:val="00546F93"/>
    <w:rsid w:val="007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E8F3"/>
  <w15:chartTrackingRefBased/>
  <w15:docId w15:val="{C9556E6F-8C5A-44E9-8A39-5839869E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2021-01-11T07:55:00Z</cp:lastPrinted>
  <dcterms:created xsi:type="dcterms:W3CDTF">2021-01-11T07:50:00Z</dcterms:created>
  <dcterms:modified xsi:type="dcterms:W3CDTF">2021-01-11T07:55:00Z</dcterms:modified>
</cp:coreProperties>
</file>